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Y="480"/>
        <w:tblW w:w="150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556"/>
        <w:gridCol w:w="1557"/>
        <w:gridCol w:w="857"/>
        <w:gridCol w:w="701"/>
        <w:gridCol w:w="1416"/>
        <w:gridCol w:w="1699"/>
        <w:gridCol w:w="578"/>
        <w:gridCol w:w="567"/>
        <w:gridCol w:w="1134"/>
        <w:gridCol w:w="1559"/>
        <w:gridCol w:w="1418"/>
      </w:tblGrid>
      <w:tr w:rsidR="00D823B4" w:rsidRPr="003D370E" w:rsidTr="00E33033">
        <w:trPr>
          <w:trHeight w:val="2393"/>
        </w:trPr>
        <w:tc>
          <w:tcPr>
            <w:tcW w:w="1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3B4" w:rsidRPr="004B3C79" w:rsidRDefault="00E3756E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 </w:t>
            </w:r>
            <w:r w:rsidR="00E330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организаций </w:t>
            </w:r>
            <w:r w:rsidR="00E330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D823B4" w:rsidRPr="004B3C79">
              <w:rPr>
                <w:rFonts w:ascii="Times New Roman" w:eastAsia="Times New Roman" w:hAnsi="Times New Roman" w:cs="Times New Roman"/>
                <w:lang w:eastAsia="ru-RU"/>
              </w:rPr>
              <w:t>отдыха</w:t>
            </w:r>
            <w:r w:rsidR="00D823B4"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детей и их оздоровления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033" w:rsidRDefault="00E33033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23B4" w:rsidRPr="004B3C79" w:rsidRDefault="00D823B4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Организации отдыха детей и их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оздоровления, расположенные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Архангельской области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(за исключением Крайнего Севера) </w:t>
            </w:r>
          </w:p>
        </w:tc>
        <w:tc>
          <w:tcPr>
            <w:tcW w:w="2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23B4" w:rsidRPr="004B3C79" w:rsidRDefault="00D823B4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 отдыха детей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их 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оздоровления,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расположенные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763DF"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ru-RU"/>
              </w:rPr>
              <w:t>в районах Крайнего Севера</w:t>
            </w:r>
            <w:r w:rsidRPr="00B763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Архангельской области</w:t>
            </w:r>
          </w:p>
        </w:tc>
        <w:tc>
          <w:tcPr>
            <w:tcW w:w="3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033" w:rsidRDefault="00E33033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23B4" w:rsidRPr="004B3C79" w:rsidRDefault="00D823B4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Организации отдыха детей и их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оздоровления, расположенные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763DF">
              <w:rPr>
                <w:rFonts w:ascii="Times New Roman" w:eastAsia="Times New Roman" w:hAnsi="Times New Roman" w:cs="Times New Roman"/>
                <w:b/>
                <w:lang w:eastAsia="ru-RU"/>
              </w:rPr>
              <w:t>на территории</w:t>
            </w:r>
            <w:r w:rsidRPr="00B763D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других субъектов 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(за исключением организаций ДОЛ «Звездочка-Юг» и «ДОЛ Ласковый берег»)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E3756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3756E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рганизации, осуществляющие свою основную деятельность на территории Архангельской области и имеющие обособленные структурные подразделения, расположенные </w:t>
            </w:r>
            <w:r w:rsidRPr="00E375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других субъектов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 «Звездочка-Юг»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«ДОЛ Ласковый берег»)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</w:p>
        </w:tc>
      </w:tr>
      <w:tr w:rsidR="00E3756E" w:rsidRPr="003D370E" w:rsidTr="00E33033">
        <w:trPr>
          <w:trHeight w:val="255"/>
        </w:trPr>
        <w:tc>
          <w:tcPr>
            <w:tcW w:w="1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8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по категориям семей:</w:t>
            </w:r>
          </w:p>
        </w:tc>
        <w:tc>
          <w:tcPr>
            <w:tcW w:w="29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по категориям семей:</w:t>
            </w:r>
          </w:p>
        </w:tc>
        <w:tc>
          <w:tcPr>
            <w:tcW w:w="3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56E" w:rsidRPr="004B3C79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по категориям семей: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4B3C79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по категориям семей:</w:t>
            </w:r>
          </w:p>
        </w:tc>
      </w:tr>
      <w:tr w:rsidR="00E3756E" w:rsidRPr="003D370E" w:rsidTr="00E33033">
        <w:trPr>
          <w:trHeight w:val="2416"/>
        </w:trPr>
        <w:tc>
          <w:tcPr>
            <w:tcW w:w="19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E37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033" w:rsidRDefault="00E3303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дети, находящиеся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в трудной жизненной ситуации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дети участников </w:t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СВО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Start w:id="0" w:name="_ftnref1"/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"https://www.arhzan.ru/content/%D0%B4%D0%B5%D1%82%D1%81%D0%BA%D0%B0%D1%8F_%D0%BE%D0%B7%D0%B4%D0%BE%D1%80%D0%BE%D0%B2%D0%B8%D1%82%D0%B5%D0%BB%D1%8C%D0%BD%D0%B0%D1%8F_%D0%BA%D0%B0%D0%BC%D0%BF%D0%B0%D0%BD%D0%B8%D1%8F" \l "_ftn1" \o "" </w:instrTex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4B3C79"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t>[1]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  <w:bookmarkEnd w:id="0"/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льготные категории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2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  <w:t xml:space="preserve"> и </w:t>
            </w:r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без льгот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hyperlink r:id="rId7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3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3033" w:rsidRDefault="00E3303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дети, находящиеся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в трудной жизненной ситуации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дети участников </w:t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СВО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7A73" w:rsidRDefault="004C7A7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4C7A7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льготные категории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2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  <w:t xml:space="preserve"> и </w:t>
            </w:r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без льгот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hyperlink r:id="rId9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3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</w:p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дети, находящиеся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в трудной жизненной ситуации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дети участников </w:t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СВО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0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[1]</w:t>
              </w:r>
            </w:hyperlink>
          </w:p>
        </w:tc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льготные категории</w:t>
            </w:r>
            <w:r w:rsidR="00DD1D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anchor="_ftn1" w:history="1">
              <w:r w:rsidR="00DD1D41"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 w:rsidR="00DD1D41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2</w:t>
              </w:r>
              <w:r w:rsidR="00DD1D41"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033" w:rsidRDefault="00E33033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без льгот</w:t>
            </w:r>
            <w:r w:rsidR="00DD1D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2" w:anchor="_ftn1" w:history="1">
              <w:r w:rsidR="00DD1D41"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 w:rsidR="00DD1D41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3</w:t>
              </w:r>
              <w:r w:rsidR="00DD1D41"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3033" w:rsidRDefault="00E3303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дети, находящиеся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в трудной жизненной ситуации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дети участников </w:t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СВО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3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[1]</w:t>
              </w:r>
            </w:hyperlink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льготные категории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4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2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  <w:t xml:space="preserve"> и </w:t>
            </w:r>
            <w:r>
              <w:rPr>
                <w:rFonts w:ascii="Times New Roman" w:eastAsia="Times New Roman" w:hAnsi="Times New Roman" w:cs="Times New Roman"/>
                <w:color w:val="4672D8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без льгот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hyperlink r:id="rId15" w:anchor="_ftn1" w:history="1"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3</w:t>
              </w:r>
              <w:r w:rsidRPr="004B3C79">
                <w:rPr>
                  <w:rFonts w:ascii="Times New Roman" w:eastAsia="Times New Roman" w:hAnsi="Times New Roman" w:cs="Times New Roman"/>
                  <w:color w:val="4672D8"/>
                  <w:lang w:eastAsia="ru-RU"/>
                </w:rPr>
                <w:t>]</w:t>
              </w:r>
            </w:hyperlink>
          </w:p>
        </w:tc>
      </w:tr>
      <w:tr w:rsidR="00E3756E" w:rsidRPr="003D370E" w:rsidTr="00E33033">
        <w:trPr>
          <w:trHeight w:val="225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8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Санаторно-курортное оздоровление </w:t>
            </w:r>
            <w:r w:rsidR="00E3303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(на 21 день)</w:t>
            </w:r>
          </w:p>
        </w:tc>
        <w:tc>
          <w:tcPr>
            <w:tcW w:w="3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1 670,0</w:t>
            </w:r>
          </w:p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(35 070,0)</w:t>
            </w:r>
          </w:p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9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917FFE" w:rsidRDefault="004070F1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1 076</w:t>
            </w:r>
            <w:r w:rsidR="00E3756E" w:rsidRPr="00917FF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E3756E" w:rsidRPr="00917FFE" w:rsidRDefault="004070F1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(22 596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,0)</w:t>
            </w:r>
          </w:p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3756E" w:rsidRPr="003D370E" w:rsidTr="00E33033">
        <w:trPr>
          <w:trHeight w:val="27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E37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оздоровительные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смены/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смены отдыха и досуга 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(на 21 день)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1 412,0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(29 652,0)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986,0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 xml:space="preserve"> (20 706,0)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1 530,0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(32 130,0)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4C7A7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1 071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4070F1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(22 491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4070F1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1 22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(25 66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56E" w:rsidRPr="00917FFE" w:rsidRDefault="00E3756E" w:rsidP="00462D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855,0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(17 955,0)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734,0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(15 414,0)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1 412,0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(29 652,0)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DD3" w:rsidRPr="00917FFE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986,0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 xml:space="preserve"> (20 706,0)</w:t>
            </w: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56E" w:rsidRPr="003D370E" w:rsidTr="00E33033">
        <w:trPr>
          <w:trHeight w:val="111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8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палаточный </w:t>
            </w:r>
            <w:proofErr w:type="gramStart"/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лагерь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на 12 дней)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1 362,0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(16 344,0)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(11 448,0)</w:t>
            </w:r>
          </w:p>
        </w:tc>
        <w:tc>
          <w:tcPr>
            <w:tcW w:w="1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1 470,0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(17 640,0)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917FFE" w:rsidRDefault="00DD1D41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1 020,0</w:t>
            </w: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(12 240</w:t>
            </w:r>
            <w:r w:rsidR="00E3756E"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,0)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Pr="00917FFE" w:rsidRDefault="00DD1D41" w:rsidP="00DD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1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1D41" w:rsidRPr="00917FFE" w:rsidRDefault="00DD1D41" w:rsidP="00D8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56E" w:rsidRPr="00917FFE" w:rsidRDefault="00E3756E" w:rsidP="00D82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D82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917FFE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FF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3756E" w:rsidRPr="003D370E" w:rsidTr="00E33033">
        <w:trPr>
          <w:trHeight w:val="480"/>
        </w:trPr>
        <w:tc>
          <w:tcPr>
            <w:tcW w:w="1501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Размеры компенсации, организациям и индивидуальным предпринимателям (работодателям),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которые приобрели данные путевки для детей своих работников</w:t>
            </w:r>
          </w:p>
          <w:p w:rsidR="00E33033" w:rsidRPr="004B3C79" w:rsidRDefault="00E33033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3756E" w:rsidRPr="003D370E" w:rsidTr="00E33033">
        <w:trPr>
          <w:trHeight w:val="48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Тип организаций 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отдыха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детей и их оздоровления</w:t>
            </w:r>
          </w:p>
          <w:p w:rsidR="00E3756E" w:rsidRPr="004B3C79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D1D41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Организации отдыха детей и их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оздоровления, расположенные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lang w:eastAsia="ru-RU"/>
              </w:rPr>
              <w:t>Архангельской области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D1D41" w:rsidRDefault="00DD1D41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B3C79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Организации отдыха детей и их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оздоровления, расположенные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763DF">
              <w:rPr>
                <w:rFonts w:ascii="Times New Roman" w:eastAsia="Times New Roman" w:hAnsi="Times New Roman" w:cs="Times New Roman"/>
                <w:b/>
                <w:lang w:eastAsia="ru-RU"/>
              </w:rPr>
              <w:t>на территории</w:t>
            </w:r>
            <w:r w:rsidRPr="00B763D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4B3C7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 других субъектов РФ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br/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(за исключением организаций ДОЛ «Звездочка-Юг» и «ДОЛ Ласковый берег»)</w:t>
            </w:r>
          </w:p>
          <w:p w:rsidR="00E3756E" w:rsidRPr="004B3C79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3756E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3756E">
              <w:rPr>
                <w:rFonts w:ascii="Times New Roman" w:eastAsia="Times New Roman" w:hAnsi="Times New Roman" w:cs="Times New Roman"/>
                <w:lang w:eastAsia="ru-RU"/>
              </w:rPr>
              <w:t xml:space="preserve">рганизации, осуществляющие свою основную деятельность на территории Архангельской области и имеющие обособленные структурные подразделения, расположенные </w:t>
            </w:r>
            <w:r w:rsidRPr="00E3756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территории других субъектов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 «Звездочка-Юг»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Pr="00D823B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«ДОЛ Ласковый берег»)</w:t>
            </w:r>
          </w:p>
          <w:p w:rsidR="00DD1D41" w:rsidRPr="004B3C79" w:rsidRDefault="00DD1D41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3756E" w:rsidRPr="003D370E" w:rsidTr="00E33033">
        <w:trPr>
          <w:trHeight w:val="48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65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оздоровительные смены/смены отдыха и досуга/ 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(на 21 день)</w:t>
            </w:r>
          </w:p>
        </w:tc>
        <w:tc>
          <w:tcPr>
            <w:tcW w:w="3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 xml:space="preserve">986,0 </w:t>
            </w: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br/>
              <w:t>(20 706,0)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3033" w:rsidRPr="00462DD3" w:rsidRDefault="00E3303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DD3" w:rsidRDefault="00462DD3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62DD3" w:rsidRDefault="00E3756E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>734,0</w:t>
            </w:r>
          </w:p>
          <w:p w:rsidR="00E3756E" w:rsidRPr="00462DD3" w:rsidRDefault="00DD1D41" w:rsidP="00E3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(15 </w:t>
            </w:r>
            <w:r w:rsidR="00E3756E" w:rsidRPr="00462DD3">
              <w:rPr>
                <w:rFonts w:ascii="Times New Roman" w:eastAsia="Times New Roman" w:hAnsi="Times New Roman" w:cs="Times New Roman"/>
                <w:lang w:eastAsia="ru-RU"/>
              </w:rPr>
              <w:t>414,0)</w:t>
            </w: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2DD3" w:rsidRDefault="00462DD3" w:rsidP="00462D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62DD3" w:rsidRDefault="00E33033" w:rsidP="00E3303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 xml:space="preserve">986,0 </w:t>
            </w: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br/>
              <w:t>(20 706,0)</w:t>
            </w:r>
          </w:p>
        </w:tc>
      </w:tr>
      <w:tr w:rsidR="00E3756E" w:rsidRPr="003D370E" w:rsidTr="00E33033">
        <w:trPr>
          <w:trHeight w:val="480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B3C79" w:rsidRDefault="00E3756E" w:rsidP="00D65F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 xml:space="preserve">палаточный </w:t>
            </w:r>
            <w:proofErr w:type="gramStart"/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лагерь</w:t>
            </w:r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gramEnd"/>
            <w:r w:rsidRPr="004B3C79">
              <w:rPr>
                <w:rFonts w:ascii="Times New Roman" w:eastAsia="Times New Roman" w:hAnsi="Times New Roman" w:cs="Times New Roman"/>
                <w:lang w:eastAsia="ru-RU"/>
              </w:rPr>
              <w:t>на 12 дней)</w:t>
            </w:r>
          </w:p>
        </w:tc>
        <w:tc>
          <w:tcPr>
            <w:tcW w:w="3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br/>
              <w:t>(11 448,0)</w:t>
            </w:r>
          </w:p>
        </w:tc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D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E3756E" w:rsidRPr="00462DD3" w:rsidRDefault="00E3756E" w:rsidP="00D6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3756E" w:rsidRPr="00462DD3" w:rsidRDefault="00E3756E" w:rsidP="00E375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5F48" w:rsidRDefault="00D65F48" w:rsidP="00A01CAC">
      <w:pPr>
        <w:shd w:val="clear" w:color="auto" w:fill="FFFFFF"/>
        <w:spacing w:after="0" w:line="240" w:lineRule="auto"/>
      </w:pPr>
      <w:bookmarkStart w:id="1" w:name="_ftn1"/>
    </w:p>
    <w:p w:rsidR="00C847F7" w:rsidRPr="003D370E" w:rsidRDefault="005549A7" w:rsidP="00A01C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6" w:anchor="_ftnref1" w:history="1">
        <w:r w:rsidR="00C847F7" w:rsidRPr="003D370E">
          <w:rPr>
            <w:rFonts w:ascii="Helvetica" w:eastAsia="Times New Roman" w:hAnsi="Helvetica" w:cs="Helvetica"/>
            <w:color w:val="4672D8"/>
            <w:sz w:val="21"/>
            <w:szCs w:val="21"/>
            <w:lang w:eastAsia="ru-RU"/>
          </w:rPr>
          <w:t>[1]</w:t>
        </w:r>
      </w:hyperlink>
      <w:bookmarkEnd w:id="1"/>
      <w:r w:rsidR="00C847F7"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C847F7" w:rsidRPr="00337938">
        <w:rPr>
          <w:rFonts w:ascii="Times New Roman" w:eastAsia="Times New Roman" w:hAnsi="Times New Roman" w:cs="Times New Roman"/>
          <w:lang w:eastAsia="ru-RU"/>
        </w:rPr>
        <w:t>дети, находящиеся в трудной жизненной ситуации + дети участников СВО – дети, указанные в подпунктах 2, 7 - 9 пункта 2 и абзаце первом пункта</w:t>
      </w:r>
      <w:r w:rsidR="00C847F7"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 </w:t>
      </w:r>
      <w:r w:rsidR="00C847F7" w:rsidRPr="00337938">
        <w:rPr>
          <w:rFonts w:ascii="Times New Roman" w:eastAsia="Times New Roman" w:hAnsi="Times New Roman" w:cs="Times New Roman"/>
          <w:lang w:eastAsia="ru-RU"/>
        </w:rPr>
        <w:t>статьи 10 областного закона № 326-24-ОЗ</w:t>
      </w:r>
    </w:p>
    <w:bookmarkStart w:id="2" w:name="_ftn2"/>
    <w:p w:rsidR="00C847F7" w:rsidRPr="003D370E" w:rsidRDefault="00C847F7" w:rsidP="00A01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"https://www.arhzan.ru/content/%D0%B4%D0%B5%D1%82%D1%81%D0%BA%D0%B0%D1%8F_%D0%BE%D0%B7%D0%B4%D0%BE%D1%80%D0%BE%D0%B2%D0%B8%D1%82%D0%B5%D0%BB%D1%8C%D0%BD%D0%B0%D1%8F_%D0%BA%D0%B0%D0%BC%D0%BF%D0%B0%D0%BD%D0%B8%D1%8F" \l "_ftnref2" \o "" </w:instrTex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3D370E">
        <w:rPr>
          <w:rFonts w:ascii="Helvetica" w:eastAsia="Times New Roman" w:hAnsi="Helvetica" w:cs="Helvetica"/>
          <w:color w:val="4672D8"/>
          <w:sz w:val="21"/>
          <w:szCs w:val="21"/>
          <w:lang w:eastAsia="ru-RU"/>
        </w:rPr>
        <w:t>[2]</w: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bookmarkEnd w:id="2"/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37938">
        <w:rPr>
          <w:rFonts w:ascii="Times New Roman" w:eastAsia="Times New Roman" w:hAnsi="Times New Roman" w:cs="Times New Roman"/>
          <w:lang w:eastAsia="ru-RU"/>
        </w:rPr>
        <w:t>льготные категории – дети, указанные в</w: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17" w:history="1">
        <w:r w:rsidRPr="00337938">
          <w:rPr>
            <w:rFonts w:ascii="Times New Roman" w:eastAsia="Times New Roman" w:hAnsi="Times New Roman" w:cs="Times New Roman"/>
            <w:color w:val="4672D8"/>
            <w:sz w:val="21"/>
            <w:szCs w:val="21"/>
            <w:lang w:eastAsia="ru-RU"/>
          </w:rPr>
          <w:t>подпунктах 4 – 6 пункта 2</w:t>
        </w:r>
      </w:hyperlink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37938">
        <w:rPr>
          <w:rFonts w:ascii="Times New Roman" w:eastAsia="Times New Roman" w:hAnsi="Times New Roman" w:cs="Times New Roman"/>
          <w:lang w:eastAsia="ru-RU"/>
        </w:rPr>
        <w:t>статьи 10 Областного закона № 326-24-ОЗ</w: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3" w:name="_ftn3"/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"https://www.arhzan.ru/content/%D0%B4%D0%B5%D1%82%D1%81%D0%BA%D0%B0%D1%8F_%D0%BE%D0%B7%D0%B4%D0%BE%D1%80%D0%BE%D0%B2%D0%B8%D1%82%D0%B5%D0%BB%D1%8C%D0%BD%D0%B0%D1%8F_%D0%BA%D0%B0%D0%BC%D0%BF%D0%B0%D0%BD%D0%B8%D1%8F" \l "_ftnref3" \o "" </w:instrTex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3D370E">
        <w:rPr>
          <w:rFonts w:ascii="Helvetica" w:eastAsia="Times New Roman" w:hAnsi="Helvetica" w:cs="Helvetica"/>
          <w:color w:val="4672D8"/>
          <w:sz w:val="21"/>
          <w:szCs w:val="21"/>
          <w:lang w:eastAsia="ru-RU"/>
        </w:rPr>
        <w:t>[3]</w: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bookmarkEnd w:id="3"/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37938">
        <w:rPr>
          <w:rFonts w:ascii="Times New Roman" w:eastAsia="Times New Roman" w:hAnsi="Times New Roman" w:cs="Times New Roman"/>
          <w:lang w:eastAsia="ru-RU"/>
        </w:rPr>
        <w:t>без льгот – дети не указанные в пунктах 1 – 3 статьи 12 Областного закона № 326-24-ОЗ</w:t>
      </w:r>
      <w:r w:rsidRPr="003D370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3D3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5927" w:rsidRDefault="00785927" w:rsidP="0078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C79">
        <w:rPr>
          <w:rFonts w:ascii="Times New Roman" w:eastAsia="Times New Roman" w:hAnsi="Times New Roman" w:cs="Times New Roman"/>
          <w:b/>
          <w:lang w:eastAsia="ru-RU"/>
        </w:rPr>
        <w:t>Оплата проезда для детей ТЖС</w:t>
      </w:r>
      <w:r w:rsidR="00D65F48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D65F48" w:rsidRPr="00D65F48">
        <w:rPr>
          <w:rFonts w:ascii="Times New Roman" w:eastAsia="Times New Roman" w:hAnsi="Times New Roman" w:cs="Times New Roman"/>
          <w:b/>
          <w:lang w:eastAsia="ru-RU"/>
        </w:rPr>
        <w:t xml:space="preserve">детей участников </w:t>
      </w:r>
      <w:proofErr w:type="gramStart"/>
      <w:r w:rsidR="00D65F48" w:rsidRPr="00D65F48">
        <w:rPr>
          <w:rFonts w:ascii="Times New Roman" w:eastAsia="Times New Roman" w:hAnsi="Times New Roman" w:cs="Times New Roman"/>
          <w:b/>
          <w:lang w:eastAsia="ru-RU"/>
        </w:rPr>
        <w:t>СВО</w:t>
      </w:r>
      <w:r w:rsidRPr="004B3C79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</w:t>
      </w:r>
      <w:r w:rsidRPr="004B3C79">
        <w:rPr>
          <w:rFonts w:ascii="Times New Roman" w:eastAsia="Times New Roman" w:hAnsi="Times New Roman" w:cs="Times New Roman"/>
          <w:lang w:eastAsia="ru-RU"/>
        </w:rPr>
        <w:br/>
        <w:t>1 518,0 рубля по территории Архангельской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4B3C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3C79">
        <w:rPr>
          <w:rFonts w:ascii="Times New Roman" w:eastAsia="Times New Roman" w:hAnsi="Times New Roman" w:cs="Times New Roman"/>
          <w:lang w:eastAsia="ru-RU"/>
        </w:rPr>
        <w:br/>
        <w:t>4 414,0 рубля за пределы Архангельской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</w:p>
    <w:p w:rsidR="00785927" w:rsidRDefault="00785927" w:rsidP="0078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4" w:name="_GoBack"/>
      <w:bookmarkEnd w:id="4"/>
    </w:p>
    <w:p w:rsidR="00785927" w:rsidRDefault="00785927" w:rsidP="0078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5927" w:rsidRDefault="00785927" w:rsidP="0078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B3C79">
        <w:rPr>
          <w:rFonts w:ascii="Times New Roman" w:eastAsia="Times New Roman" w:hAnsi="Times New Roman" w:cs="Times New Roman"/>
          <w:b/>
          <w:lang w:eastAsia="ru-RU"/>
        </w:rPr>
        <w:t>Оплата услуг лиц, сопровождающих детей ТЖС</w:t>
      </w:r>
      <w:r w:rsidR="00D65F48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="00D65F48" w:rsidRPr="00D65F48">
        <w:rPr>
          <w:rFonts w:ascii="Times New Roman" w:eastAsia="Times New Roman" w:hAnsi="Times New Roman" w:cs="Times New Roman"/>
          <w:b/>
          <w:lang w:eastAsia="ru-RU"/>
        </w:rPr>
        <w:t>детей участников СВО</w:t>
      </w:r>
      <w:r w:rsidR="00D65F48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месту отдыха и обратно:</w:t>
      </w:r>
    </w:p>
    <w:p w:rsidR="00785927" w:rsidRPr="004B3C79" w:rsidRDefault="00785927" w:rsidP="00785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3C79">
        <w:rPr>
          <w:rFonts w:ascii="Times New Roman" w:eastAsia="Times New Roman" w:hAnsi="Times New Roman" w:cs="Times New Roman"/>
          <w:lang w:eastAsia="ru-RU"/>
        </w:rPr>
        <w:t xml:space="preserve">799,0 рублей – по территории Архангельской области   </w:t>
      </w:r>
      <w:r w:rsidRPr="004B3C79">
        <w:rPr>
          <w:rFonts w:ascii="Times New Roman" w:eastAsia="Times New Roman" w:hAnsi="Times New Roman" w:cs="Times New Roman"/>
          <w:lang w:eastAsia="ru-RU"/>
        </w:rPr>
        <w:br/>
        <w:t xml:space="preserve">2 323,0 рублей – </w:t>
      </w:r>
      <w:r>
        <w:rPr>
          <w:rFonts w:ascii="Times New Roman" w:eastAsia="Times New Roman" w:hAnsi="Times New Roman" w:cs="Times New Roman"/>
          <w:lang w:eastAsia="ru-RU"/>
        </w:rPr>
        <w:t>за пределы Архангельской области</w:t>
      </w:r>
    </w:p>
    <w:p w:rsidR="00785927" w:rsidRPr="004B3C79" w:rsidRDefault="00785927" w:rsidP="00785927"/>
    <w:p w:rsidR="00C847F7" w:rsidRDefault="00C847F7"/>
    <w:sectPr w:rsidR="00C847F7" w:rsidSect="004B3C79">
      <w:headerReference w:type="default" r:id="rId18"/>
      <w:pgSz w:w="16838" w:h="11906" w:orient="landscape"/>
      <w:pgMar w:top="113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F1" w:rsidRDefault="00E710F1" w:rsidP="00E710F1">
      <w:pPr>
        <w:spacing w:after="0" w:line="240" w:lineRule="auto"/>
      </w:pPr>
      <w:r>
        <w:separator/>
      </w:r>
    </w:p>
  </w:endnote>
  <w:endnote w:type="continuationSeparator" w:id="0">
    <w:p w:rsidR="00E710F1" w:rsidRDefault="00E710F1" w:rsidP="00E7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F1" w:rsidRDefault="00E710F1" w:rsidP="00E710F1">
      <w:pPr>
        <w:spacing w:after="0" w:line="240" w:lineRule="auto"/>
      </w:pPr>
      <w:r>
        <w:separator/>
      </w:r>
    </w:p>
  </w:footnote>
  <w:footnote w:type="continuationSeparator" w:id="0">
    <w:p w:rsidR="00E710F1" w:rsidRDefault="00E710F1" w:rsidP="00E7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D3" w:rsidRPr="00D65F48" w:rsidRDefault="00D65F48" w:rsidP="00D65F48">
    <w:pPr>
      <w:pStyle w:val="a7"/>
      <w:jc w:val="center"/>
      <w:rPr>
        <w:rFonts w:ascii="Times New Roman" w:hAnsi="Times New Roman" w:cs="Times New Roman"/>
        <w:sz w:val="26"/>
        <w:szCs w:val="26"/>
      </w:rPr>
    </w:pPr>
    <w:r w:rsidRPr="00D65F48">
      <w:rPr>
        <w:rFonts w:ascii="Times New Roman" w:hAnsi="Times New Roman" w:cs="Times New Roman"/>
        <w:sz w:val="26"/>
        <w:szCs w:val="26"/>
      </w:rPr>
      <w:t xml:space="preserve">Постановлением Правительства Архангельской области </w:t>
    </w:r>
    <w:r w:rsidR="00462DD3" w:rsidRPr="00462DD3">
      <w:rPr>
        <w:rFonts w:ascii="Times New Roman" w:hAnsi="Times New Roman" w:cs="Times New Roman"/>
        <w:sz w:val="26"/>
        <w:szCs w:val="26"/>
      </w:rPr>
      <w:t>от 20 февраля 2024 г. № 128</w:t>
    </w:r>
    <w:r w:rsidRPr="00462DD3">
      <w:rPr>
        <w:rFonts w:ascii="Times New Roman" w:hAnsi="Times New Roman" w:cs="Times New Roman"/>
        <w:sz w:val="26"/>
        <w:szCs w:val="26"/>
      </w:rPr>
      <w:t xml:space="preserve">-пп </w:t>
    </w:r>
    <w:r w:rsidRPr="00D65F48">
      <w:rPr>
        <w:rFonts w:ascii="Times New Roman" w:hAnsi="Times New Roman" w:cs="Times New Roman"/>
        <w:sz w:val="26"/>
        <w:szCs w:val="26"/>
      </w:rPr>
      <w:t>установлены следующие размеры полной или частичной оплаты путевки за счет ср</w:t>
    </w:r>
    <w:r>
      <w:rPr>
        <w:rFonts w:ascii="Times New Roman" w:hAnsi="Times New Roman" w:cs="Times New Roman"/>
        <w:sz w:val="26"/>
        <w:szCs w:val="26"/>
      </w:rPr>
      <w:t>едств областного бюджета на 2024</w:t>
    </w:r>
    <w:r w:rsidRPr="00D65F48">
      <w:rPr>
        <w:rFonts w:ascii="Times New Roman" w:hAnsi="Times New Roman" w:cs="Times New Roman"/>
        <w:sz w:val="26"/>
        <w:szCs w:val="26"/>
      </w:rPr>
      <w:t xml:space="preserve"> год </w:t>
    </w:r>
    <w:r>
      <w:rPr>
        <w:rFonts w:ascii="Times New Roman" w:hAnsi="Times New Roman" w:cs="Times New Roman"/>
        <w:sz w:val="26"/>
        <w:szCs w:val="26"/>
      </w:rPr>
      <w:br/>
    </w:r>
    <w:r w:rsidRPr="00D65F48">
      <w:rPr>
        <w:rFonts w:ascii="Times New Roman" w:hAnsi="Times New Roman" w:cs="Times New Roman"/>
        <w:sz w:val="26"/>
        <w:szCs w:val="26"/>
      </w:rPr>
      <w:t>(</w:t>
    </w:r>
    <w:r w:rsidRPr="00D65F48">
      <w:rPr>
        <w:rFonts w:ascii="Times New Roman" w:hAnsi="Times New Roman" w:cs="Times New Roman"/>
        <w:sz w:val="26"/>
        <w:szCs w:val="26"/>
        <w:u w:val="single"/>
      </w:rPr>
      <w:t>размер оплаты по сертификату за один день пребывания</w:t>
    </w:r>
    <w:r w:rsidRPr="00D65F48">
      <w:rPr>
        <w:rFonts w:ascii="Times New Roman" w:hAnsi="Times New Roman" w:cs="Times New Roman"/>
        <w:sz w:val="26"/>
        <w:szCs w:val="26"/>
      </w:rPr>
      <w:t>), руб.: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43"/>
    <w:rsid w:val="000A0D33"/>
    <w:rsid w:val="00160970"/>
    <w:rsid w:val="00337938"/>
    <w:rsid w:val="003677B4"/>
    <w:rsid w:val="003D370E"/>
    <w:rsid w:val="004070F1"/>
    <w:rsid w:val="00462DD3"/>
    <w:rsid w:val="004B3C79"/>
    <w:rsid w:val="004C7A73"/>
    <w:rsid w:val="005549A7"/>
    <w:rsid w:val="00582C55"/>
    <w:rsid w:val="005E11C2"/>
    <w:rsid w:val="00747D43"/>
    <w:rsid w:val="00752C93"/>
    <w:rsid w:val="00785927"/>
    <w:rsid w:val="008F5202"/>
    <w:rsid w:val="00917FFE"/>
    <w:rsid w:val="00925096"/>
    <w:rsid w:val="00A01CAC"/>
    <w:rsid w:val="00B12B30"/>
    <w:rsid w:val="00B763DF"/>
    <w:rsid w:val="00BE4452"/>
    <w:rsid w:val="00C0576B"/>
    <w:rsid w:val="00C43E4D"/>
    <w:rsid w:val="00C847F7"/>
    <w:rsid w:val="00D65F48"/>
    <w:rsid w:val="00D823B4"/>
    <w:rsid w:val="00D90A4F"/>
    <w:rsid w:val="00DD1D41"/>
    <w:rsid w:val="00E33033"/>
    <w:rsid w:val="00E3756E"/>
    <w:rsid w:val="00E710F1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F2D36-A4DC-4F2A-AFE2-1CAF1F28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70E"/>
    <w:rPr>
      <w:color w:val="0000FF"/>
      <w:u w:val="single"/>
    </w:rPr>
  </w:style>
  <w:style w:type="character" w:styleId="a4">
    <w:name w:val="Strong"/>
    <w:basedOn w:val="a0"/>
    <w:uiPriority w:val="22"/>
    <w:qFormat/>
    <w:rsid w:val="003D37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4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7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10F1"/>
  </w:style>
  <w:style w:type="paragraph" w:styleId="a9">
    <w:name w:val="footer"/>
    <w:basedOn w:val="a"/>
    <w:link w:val="aa"/>
    <w:uiPriority w:val="99"/>
    <w:unhideWhenUsed/>
    <w:rsid w:val="00E71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3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2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7" Type="http://schemas.openxmlformats.org/officeDocument/2006/relationships/hyperlink" Target="consultantplus://offline/ref=E728DEACEBB95F3F81B5E95F99E872AF9CC33C88E082A86EDE3FF977E867A93AE45A54CDF2656ACCE792AC37A60940139B0480705EF51BD30C8FCDk768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1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0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4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Черепова Ольга Александровна</dc:creator>
  <cp:keywords/>
  <dc:description/>
  <cp:lastModifiedBy>Тиранова Юлия Викторовна</cp:lastModifiedBy>
  <cp:revision>13</cp:revision>
  <cp:lastPrinted>2024-02-20T13:53:00Z</cp:lastPrinted>
  <dcterms:created xsi:type="dcterms:W3CDTF">2024-02-07T10:35:00Z</dcterms:created>
  <dcterms:modified xsi:type="dcterms:W3CDTF">2024-02-20T14:05:00Z</dcterms:modified>
</cp:coreProperties>
</file>